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ind w:left="0" w:firstLine="360"/>
      </w:pPr>
      <w:r>
        <w:rPr>
          <w:lang w:val="ru-RU"/>
          <w:w w:val="100"/>
          <w:spacing w:val="0"/>
          <w:color w:val="000000"/>
          <w:position w:val="0"/>
        </w:rPr>
        <w:t>Приложение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ru-RU"/>
          <w:w w:val="100"/>
          <w:spacing w:val="0"/>
          <w:color w:val="000000"/>
          <w:position w:val="0"/>
        </w:rPr>
        <w:t>к решению Собрания депутатов Красносулинского района от 18.04.2012 №202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274" w:lineRule="exact"/>
        <w:ind w:left="0" w:firstLine="360"/>
      </w:pPr>
      <w:r>
        <w:rPr>
          <w:lang w:val="ru-RU"/>
          <w:w w:val="100"/>
          <w:spacing w:val="0"/>
          <w:color w:val="000000"/>
          <w:position w:val="0"/>
        </w:rPr>
        <w:t>Приложение 6</w:t>
      </w:r>
    </w:p>
    <w:p>
      <w:pPr>
        <w:pStyle w:val="Style3"/>
        <w:tabs>
          <w:tab w:leader="none" w:pos="6154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274" w:lineRule="exact"/>
        <w:ind w:left="0" w:firstLine="360"/>
      </w:pPr>
      <w:r>
        <w:rPr>
          <w:lang w:val="ru-RU"/>
          <w:w w:val="100"/>
          <w:spacing w:val="0"/>
          <w:color w:val="000000"/>
          <w:position w:val="0"/>
        </w:rPr>
        <w:t>к решению Собрания депутатов ’*</w:t>
        <w:tab/>
        <w:t>Красносулинского района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274" w:lineRule="exact"/>
        <w:ind w:left="0" w:firstLine="360"/>
      </w:pPr>
      <w:r>
        <w:rPr>
          <w:lang w:val="ru-RU"/>
          <w:w w:val="100"/>
          <w:spacing w:val="0"/>
          <w:color w:val="000000"/>
          <w:position w:val="0"/>
        </w:rPr>
        <w:t>от 04.02.2009 №201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line="230" w:lineRule="exact"/>
        <w:ind w:left="0" w:firstLine="0"/>
      </w:pPr>
      <w:r>
        <w:rPr>
          <w:lang w:val="ru-RU"/>
          <w:w w:val="100"/>
          <w:spacing w:val="0"/>
          <w:color w:val="000000"/>
          <w:position w:val="0"/>
        </w:rPr>
        <w:t>Положение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line="230" w:lineRule="exact"/>
        <w:ind w:left="0" w:firstLine="0"/>
      </w:pPr>
      <w:r>
        <w:rPr>
          <w:lang w:val="ru-RU"/>
          <w:w w:val="100"/>
          <w:spacing w:val="0"/>
          <w:color w:val="000000"/>
          <w:position w:val="0"/>
        </w:rPr>
        <w:t>Об Отделе культуры и искусства Красносулинского района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line="170" w:lineRule="exact"/>
        <w:ind w:left="0" w:firstLine="0"/>
      </w:pPr>
      <w:r>
        <w:rPr>
          <w:lang w:val="ru-RU"/>
          <w:w w:val="100"/>
          <w:spacing w:val="0"/>
          <w:color w:val="000000"/>
          <w:position w:val="0"/>
        </w:rPr>
        <w:t>1. ОБЩИЕ ПОЛОЖЕНИЯ</w:t>
      </w:r>
    </w:p>
    <w:p>
      <w:pPr>
        <w:pStyle w:val="Style3"/>
        <w:numPr>
          <w:ilvl w:val="0"/>
          <w:numId w:val="1"/>
        </w:numPr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270" w:lineRule="exact"/>
        <w:ind w:left="0" w:firstLine="360"/>
      </w:pPr>
      <w:r>
        <w:rPr>
          <w:lang w:val="ru-RU"/>
          <w:w w:val="100"/>
          <w:spacing w:val="0"/>
          <w:color w:val="000000"/>
          <w:position w:val="0"/>
        </w:rPr>
        <w:t>Отдел культуры и искусства Красносулинского района (далее - Отдел культуры) является отраслевым (функциональным) органом Администрации Красносулинского района, осуществляющим управление в области культуры и искусства.</w:t>
      </w:r>
    </w:p>
    <w:p>
      <w:pPr>
        <w:pStyle w:val="Style3"/>
        <w:numPr>
          <w:ilvl w:val="0"/>
          <w:numId w:val="1"/>
        </w:numPr>
        <w:tabs>
          <w:tab w:leader="none" w:pos="1021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288" w:lineRule="exact"/>
        <w:ind w:left="0" w:firstLine="360"/>
      </w:pPr>
      <w:r>
        <w:rPr>
          <w:lang w:val="ru-RU"/>
          <w:w w:val="100"/>
          <w:spacing w:val="0"/>
          <w:color w:val="000000"/>
          <w:position w:val="0"/>
        </w:rPr>
        <w:t>Полное наименование: Отдел культуры и искусства Красносулинского района.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288" w:lineRule="exact"/>
        <w:ind w:left="0" w:firstLine="360"/>
      </w:pPr>
      <w:r>
        <w:rPr>
          <w:lang w:val="ru-RU"/>
          <w:w w:val="100"/>
          <w:spacing w:val="0"/>
          <w:color w:val="000000"/>
          <w:position w:val="0"/>
        </w:rPr>
        <w:t>Учредителем Отдела культуры является Администрация Красносулинского района.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288" w:lineRule="exact"/>
        <w:ind w:left="0" w:firstLine="360"/>
      </w:pPr>
      <w:r>
        <w:rPr>
          <w:lang w:val="ru-RU"/>
          <w:w w:val="100"/>
          <w:spacing w:val="0"/>
          <w:color w:val="000000"/>
          <w:position w:val="0"/>
        </w:rPr>
        <w:t>1.3. Положение об Отделе культуры и искусства Красносулинского района утверждает</w:t>
        <w:softHyphen/>
        <w:t>ся Собранием депутатов Красносулинского района Ростовской области.</w:t>
      </w:r>
    </w:p>
    <w:p>
      <w:pPr>
        <w:pStyle w:val="Style3"/>
        <w:numPr>
          <w:ilvl w:val="0"/>
          <w:numId w:val="3"/>
        </w:numPr>
        <w:tabs>
          <w:tab w:leader="none" w:pos="1003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288" w:lineRule="exact"/>
        <w:ind w:left="0" w:firstLine="360"/>
      </w:pPr>
      <w:r>
        <w:rPr>
          <w:lang w:val="ru-RU"/>
          <w:w w:val="100"/>
          <w:spacing w:val="0"/>
          <w:color w:val="000000"/>
          <w:position w:val="0"/>
        </w:rPr>
        <w:t>Отдел культуры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Ростовской области, муниципальными нормативными правовыми актами, а также настоящим Положением.</w:t>
      </w:r>
    </w:p>
    <w:p>
      <w:pPr>
        <w:pStyle w:val="Style3"/>
        <w:numPr>
          <w:ilvl w:val="0"/>
          <w:numId w:val="3"/>
        </w:numPr>
        <w:tabs>
          <w:tab w:leader="none" w:pos="1006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288" w:lineRule="exact"/>
        <w:ind w:left="0" w:firstLine="360"/>
      </w:pPr>
      <w:r>
        <w:rPr>
          <w:lang w:val="ru-RU"/>
          <w:w w:val="100"/>
          <w:spacing w:val="0"/>
          <w:color w:val="000000"/>
          <w:position w:val="0"/>
        </w:rPr>
        <w:t>Отдел культуры осуществляет свою деятельность непосредственно через уч</w:t>
        <w:softHyphen/>
        <w:t>реждения, в отношении которых Отдел культуры осуществляет функции и полномочия учредителя, во взаимодействии с территориальными органами федеральной испол</w:t>
        <w:softHyphen/>
        <w:t>нительной власти, органами исполнительной власти Ростовской области, органами местного самоуправления, общественными объединениями и иными организациями независимо от их организационно-правовых форм.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292" w:lineRule="exact"/>
        <w:ind w:left="0" w:firstLine="360"/>
      </w:pPr>
      <w:r>
        <w:rPr>
          <w:lang w:val="ru-RU"/>
          <w:w w:val="100"/>
          <w:spacing w:val="0"/>
          <w:color w:val="000000"/>
          <w:position w:val="0"/>
        </w:rPr>
        <w:t>1.6. Отдел культуры обладает правами юридического лица, имеет обособленное имущество, закрепленное на праве оперативного управления, самостоятельный баланс, печать со своим наименованием, бланки установленного образца, а также счета, открывае</w:t>
        <w:softHyphen/>
        <w:t>мые в порядке, установленном действующим законодательством Российской Федерации.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284" w:lineRule="exact"/>
        <w:ind w:left="0" w:firstLine="360"/>
      </w:pPr>
      <w:r>
        <w:rPr>
          <w:lang w:val="ru-RU"/>
          <w:w w:val="100"/>
          <w:spacing w:val="0"/>
          <w:color w:val="000000"/>
          <w:position w:val="0"/>
        </w:rPr>
        <w:t>1.7. Отдел культуры осуществляет функции и полномочия учредителя в отношении следующих учреждений:</w:t>
      </w:r>
    </w:p>
    <w:p>
      <w:pPr>
        <w:pStyle w:val="Style3"/>
        <w:numPr>
          <w:ilvl w:val="0"/>
          <w:numId w:val="5"/>
        </w:numPr>
        <w:tabs>
          <w:tab w:leader="none" w:pos="704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252" w:lineRule="exact"/>
        <w:ind w:left="0" w:firstLine="360"/>
      </w:pPr>
      <w:r>
        <w:rPr>
          <w:lang w:val="ru-RU"/>
          <w:w w:val="100"/>
          <w:spacing w:val="0"/>
          <w:color w:val="000000"/>
          <w:position w:val="0"/>
        </w:rPr>
        <w:t>Муниципальное бюджетное учреждение культуры «Межпоселенческий Красносулин- ский Районный Дворец культуры»;</w:t>
      </w:r>
    </w:p>
    <w:p>
      <w:pPr>
        <w:pStyle w:val="Style3"/>
        <w:numPr>
          <w:ilvl w:val="0"/>
          <w:numId w:val="5"/>
        </w:numPr>
        <w:tabs>
          <w:tab w:leader="none" w:pos="708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259" w:lineRule="exact"/>
        <w:ind w:left="0" w:firstLine="360"/>
      </w:pPr>
      <w:r>
        <w:rPr>
          <w:lang w:val="ru-RU"/>
          <w:w w:val="100"/>
          <w:spacing w:val="0"/>
          <w:color w:val="000000"/>
          <w:position w:val="0"/>
        </w:rPr>
        <w:t>Муниципальное бюджетное учреждение культуры Красносулинского района «Межпо- селенческая центральная библиотека»;</w:t>
      </w:r>
    </w:p>
    <w:p>
      <w:pPr>
        <w:pStyle w:val="Style3"/>
        <w:numPr>
          <w:ilvl w:val="0"/>
          <w:numId w:val="5"/>
        </w:numPr>
        <w:tabs>
          <w:tab w:leader="none" w:pos="708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313" w:lineRule="exact"/>
        <w:ind w:left="0" w:firstLine="360"/>
      </w:pPr>
      <w:r>
        <w:rPr>
          <w:lang w:val="ru-RU"/>
          <w:w w:val="100"/>
          <w:spacing w:val="0"/>
          <w:color w:val="000000"/>
          <w:position w:val="0"/>
        </w:rPr>
        <w:t>Муниципальное бюджетное образовательное учреждение дополнительного образова</w:t>
        <w:softHyphen/>
        <w:t>ния детей «Детская школа искусств №1» Красносулинского района;</w:t>
      </w:r>
    </w:p>
    <w:p>
      <w:pPr>
        <w:pStyle w:val="Style3"/>
        <w:numPr>
          <w:ilvl w:val="0"/>
          <w:numId w:val="5"/>
        </w:numPr>
        <w:tabs>
          <w:tab w:leader="none" w:pos="708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313" w:lineRule="exact"/>
        <w:ind w:left="0" w:firstLine="360"/>
      </w:pPr>
      <w:r>
        <w:rPr>
          <w:lang w:val="ru-RU"/>
          <w:w w:val="100"/>
          <w:spacing w:val="0"/>
          <w:color w:val="000000"/>
          <w:position w:val="0"/>
        </w:rPr>
        <w:t>Муниципальное бюджетное образовательное учреждение дополнительного образова</w:t>
        <w:softHyphen/>
        <w:t>ния детей «Детская школа искусств №2» Красносулинского района;</w:t>
      </w:r>
    </w:p>
    <w:p>
      <w:pPr>
        <w:pStyle w:val="Style3"/>
        <w:numPr>
          <w:ilvl w:val="0"/>
          <w:numId w:val="5"/>
        </w:numPr>
        <w:tabs>
          <w:tab w:leader="none" w:pos="711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313" w:lineRule="exact"/>
        <w:ind w:left="0" w:firstLine="360"/>
      </w:pPr>
      <w:r>
        <w:rPr>
          <w:lang w:val="ru-RU"/>
          <w:w w:val="100"/>
          <w:spacing w:val="0"/>
          <w:color w:val="000000"/>
          <w:position w:val="0"/>
        </w:rPr>
        <w:t>Муниципальное бюджетное образовательное учреждение дополнительного образова</w:t>
        <w:softHyphen/>
        <w:t>ния детей «Платовская Детская школа искусств №3» Красносулинского района.</w:t>
      </w:r>
    </w:p>
    <w:sectPr>
      <w:footnotePr>
        <w:pos w:val="pageBottom"/>
        <w:numFmt w:val="decimal"/>
        <w:numRestart w:val="continuous"/>
      </w:footnotePr>
      <w:type w:val="continuous"/>
      <w:pgSz w:w="11909" w:h="16834"/>
      <w:pgMar w:top="1342" w:left="1173" w:right="1173" w:bottom="134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lang w:val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4"/>
      <w:numFmt w:val="decimal"/>
      <w:lvlText w:val="1.%1."/>
      <w:rPr>
        <w:lang w:val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8">
    <w:name w:val="Основной текст (3)_"/>
    <w:basedOn w:val="DefaultParagraphFont"/>
    <w:link w:val="Style7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spacing w:line="277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